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30C" w:rsidRDefault="0061530C" w:rsidP="00C243D1">
      <w:pPr>
        <w:spacing w:after="0"/>
        <w:rPr>
          <w:lang w:val="en-US"/>
        </w:rPr>
      </w:pPr>
    </w:p>
    <w:p w:rsidR="00B55DBF" w:rsidRDefault="00B55DBF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</w:p>
    <w:p w:rsidR="003B76F5" w:rsidRPr="003B76F5" w:rsidRDefault="003B76F5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  <w:r w:rsidRPr="003B76F5">
        <w:rPr>
          <w:b/>
          <w:color w:val="0070C0"/>
          <w:sz w:val="28"/>
          <w:szCs w:val="28"/>
          <w:lang w:val="en-US"/>
        </w:rPr>
        <w:t>EU STRATEGY</w:t>
      </w:r>
      <w:r w:rsidRPr="003B76F5">
        <w:rPr>
          <w:b/>
          <w:lang w:val="en-US"/>
        </w:rPr>
        <w:t xml:space="preserve"> </w:t>
      </w:r>
      <w:r w:rsidRPr="003B76F5">
        <w:rPr>
          <w:b/>
          <w:color w:val="0070C0"/>
          <w:sz w:val="28"/>
          <w:szCs w:val="28"/>
          <w:lang w:val="en-US"/>
        </w:rPr>
        <w:t>FOR THE DANUBE REGION</w:t>
      </w:r>
    </w:p>
    <w:p w:rsidR="0061530C" w:rsidRPr="003B76F5" w:rsidRDefault="003B76F5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  <w:r w:rsidRPr="003B76F5">
        <w:rPr>
          <w:b/>
          <w:color w:val="0070C0"/>
          <w:sz w:val="28"/>
          <w:szCs w:val="28"/>
          <w:lang w:val="en-US"/>
        </w:rPr>
        <w:t>PRIORITY AREA 3 “CULTURE, TOURISM AND PEOPLE TO PEOPLE CONTACTS”</w:t>
      </w:r>
    </w:p>
    <w:p w:rsidR="00EE314F" w:rsidRPr="009A6FBA" w:rsidRDefault="00EE314F" w:rsidP="00EE314F">
      <w:pPr>
        <w:spacing w:after="0"/>
        <w:ind w:left="1416" w:firstLine="708"/>
        <w:rPr>
          <w:color w:val="0070C0"/>
          <w:sz w:val="14"/>
          <w:szCs w:val="28"/>
        </w:rPr>
      </w:pPr>
      <w:r>
        <w:rPr>
          <w:color w:val="0070C0"/>
          <w:sz w:val="28"/>
          <w:szCs w:val="28"/>
        </w:rPr>
        <w:tab/>
      </w:r>
      <w:r>
        <w:rPr>
          <w:color w:val="0070C0"/>
          <w:sz w:val="28"/>
          <w:szCs w:val="28"/>
        </w:rPr>
        <w:tab/>
      </w:r>
    </w:p>
    <w:p w:rsidR="00327D71" w:rsidRPr="004E4C7F" w:rsidRDefault="003B76F5" w:rsidP="003B76F5">
      <w:pPr>
        <w:spacing w:after="0"/>
        <w:jc w:val="center"/>
        <w:rPr>
          <w:b/>
          <w:color w:val="0070C0"/>
          <w:sz w:val="28"/>
          <w:szCs w:val="28"/>
          <w:lang w:val="en-US"/>
        </w:rPr>
      </w:pPr>
      <w:r w:rsidRPr="003B76F5">
        <w:rPr>
          <w:b/>
          <w:color w:val="0070C0"/>
          <w:sz w:val="28"/>
          <w:szCs w:val="28"/>
          <w:lang w:val="en-US"/>
        </w:rPr>
        <w:t xml:space="preserve">Workshop on </w:t>
      </w:r>
      <w:r w:rsidR="00E07327" w:rsidRPr="00E07327">
        <w:rPr>
          <w:b/>
          <w:color w:val="0070C0"/>
          <w:sz w:val="28"/>
          <w:szCs w:val="28"/>
          <w:lang w:val="en-US"/>
        </w:rPr>
        <w:t>Territorial evidence on Culture and Tourism activities</w:t>
      </w:r>
    </w:p>
    <w:p w:rsidR="00E07327" w:rsidRDefault="009B7D2E" w:rsidP="00B55DBF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r>
        <w:rPr>
          <w:b/>
          <w:lang w:val="en-GB"/>
        </w:rPr>
        <w:t>Monday, 28 February</w:t>
      </w:r>
      <w:r w:rsidR="001C3092">
        <w:rPr>
          <w:b/>
          <w:lang w:val="en-GB"/>
        </w:rPr>
        <w:t>, 09:00 AM – 13:45</w:t>
      </w:r>
      <w:r w:rsidR="00E07327" w:rsidRPr="00E07327">
        <w:rPr>
          <w:b/>
          <w:lang w:val="en-GB"/>
        </w:rPr>
        <w:t xml:space="preserve"> PM (CET time)</w:t>
      </w: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</w:p>
    <w:p w:rsidR="00FE028C" w:rsidRDefault="00E5025E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hyperlink r:id="rId8" w:history="1">
        <w:r w:rsidR="00FE028C" w:rsidRPr="00841ABE">
          <w:rPr>
            <w:rStyle w:val="Hyperlink"/>
            <w:b/>
            <w:lang w:val="en-GB"/>
          </w:rPr>
          <w:t>https://mlpda.webex.com/mlpda/j.php?MTID=m4917bda72019c5524e38893714398a62</w:t>
        </w:r>
      </w:hyperlink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r w:rsidRPr="00FE028C">
        <w:rPr>
          <w:b/>
          <w:lang w:val="en-GB"/>
        </w:rPr>
        <w:t>Meeting number: 2375 702 6495</w:t>
      </w: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  <w:r w:rsidRPr="00FE028C">
        <w:rPr>
          <w:b/>
          <w:lang w:val="en-GB"/>
        </w:rPr>
        <w:t>Password: ZPmu3VMyC68</w:t>
      </w:r>
    </w:p>
    <w:p w:rsidR="00FE028C" w:rsidRPr="00FE028C" w:rsidRDefault="00FE028C" w:rsidP="00FE028C">
      <w:pPr>
        <w:pBdr>
          <w:bottom w:val="single" w:sz="4" w:space="1" w:color="2E74B5" w:themeColor="accent1" w:themeShade="BF"/>
        </w:pBdr>
        <w:spacing w:after="0"/>
        <w:jc w:val="center"/>
        <w:rPr>
          <w:b/>
          <w:lang w:val="en-GB"/>
        </w:rPr>
      </w:pPr>
    </w:p>
    <w:p w:rsidR="00327D71" w:rsidRDefault="00730B7E" w:rsidP="00E04561">
      <w:pPr>
        <w:spacing w:after="0"/>
        <w:rPr>
          <w:b/>
          <w:color w:val="0070C0"/>
          <w:lang w:val="en-US"/>
        </w:rPr>
      </w:pPr>
      <w:r w:rsidRPr="00730B7E">
        <w:rPr>
          <w:b/>
          <w:color w:val="0070C0"/>
          <w:lang w:val="en-US"/>
        </w:rPr>
        <w:t>Objective</w:t>
      </w:r>
      <w:r>
        <w:rPr>
          <w:b/>
          <w:color w:val="0070C0"/>
          <w:lang w:val="en-US"/>
        </w:rPr>
        <w:t>s</w:t>
      </w:r>
      <w:r w:rsidR="00327D71" w:rsidRPr="00730B7E">
        <w:rPr>
          <w:b/>
          <w:color w:val="0070C0"/>
          <w:lang w:val="en-US"/>
        </w:rPr>
        <w:t>:</w:t>
      </w:r>
    </w:p>
    <w:p w:rsidR="00FE028C" w:rsidRPr="00730B7E" w:rsidRDefault="00FE028C" w:rsidP="00E04561">
      <w:pPr>
        <w:spacing w:after="0"/>
        <w:rPr>
          <w:b/>
          <w:color w:val="0070C0"/>
          <w:lang w:val="en-US"/>
        </w:rPr>
      </w:pPr>
    </w:p>
    <w:p w:rsidR="00EA1E9D" w:rsidRPr="00E07327" w:rsidRDefault="005D5779" w:rsidP="00BE2BAF">
      <w:pPr>
        <w:pStyle w:val="ListParagraph"/>
        <w:numPr>
          <w:ilvl w:val="0"/>
          <w:numId w:val="1"/>
        </w:numPr>
        <w:rPr>
          <w:lang w:val="en-US"/>
        </w:rPr>
      </w:pPr>
      <w:r w:rsidRPr="00E07327">
        <w:rPr>
          <w:lang w:val="en-US"/>
        </w:rPr>
        <w:t xml:space="preserve">The workshop will provide room for sharing ideas </w:t>
      </w:r>
      <w:r w:rsidR="00E07327">
        <w:rPr>
          <w:lang w:val="en-US"/>
        </w:rPr>
        <w:t>regarding</w:t>
      </w:r>
      <w:r w:rsidR="00E07327" w:rsidRPr="00E07327">
        <w:rPr>
          <w:lang w:val="en-US"/>
        </w:rPr>
        <w:t xml:space="preserve"> data sources</w:t>
      </w:r>
      <w:r w:rsidR="00E07327">
        <w:rPr>
          <w:lang w:val="en-US"/>
        </w:rPr>
        <w:t xml:space="preserve"> for tourism and culture analyses</w:t>
      </w:r>
    </w:p>
    <w:p w:rsidR="005D5779" w:rsidRDefault="00B843A0" w:rsidP="00E073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Participants will discuss ways to</w:t>
      </w:r>
      <w:r w:rsidR="00E07327">
        <w:rPr>
          <w:lang w:val="en-US"/>
        </w:rPr>
        <w:t xml:space="preserve"> enable the </w:t>
      </w:r>
      <w:r w:rsidR="00E07327" w:rsidRPr="00E07327">
        <w:rPr>
          <w:lang w:val="en-US"/>
        </w:rPr>
        <w:t xml:space="preserve">interoperability </w:t>
      </w:r>
      <w:r w:rsidR="00E07327">
        <w:rPr>
          <w:lang w:val="en-US"/>
        </w:rPr>
        <w:t xml:space="preserve">of data from different sources </w:t>
      </w:r>
      <w:r w:rsidR="00E07327" w:rsidRPr="00E07327">
        <w:rPr>
          <w:lang w:val="en-US"/>
        </w:rPr>
        <w:t>and ways of improving the accessibility of statistics to strengthen evidence-based policy-making</w:t>
      </w:r>
    </w:p>
    <w:p w:rsidR="00B843A0" w:rsidRDefault="00B843A0" w:rsidP="00B843A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Participants will also have the opportunity to present examples of </w:t>
      </w:r>
      <w:r w:rsidR="00E07327">
        <w:rPr>
          <w:lang w:val="en-US"/>
        </w:rPr>
        <w:t>projects focused on territorial indicators that expand the knowledge reg</w:t>
      </w:r>
      <w:bookmarkStart w:id="0" w:name="_GoBack"/>
      <w:bookmarkEnd w:id="0"/>
      <w:r w:rsidR="00E07327">
        <w:rPr>
          <w:lang w:val="en-US"/>
        </w:rPr>
        <w:t>arding key challenges and trends in Tourism and Culture</w:t>
      </w:r>
    </w:p>
    <w:p w:rsidR="00E06FE6" w:rsidRPr="00DC6D1D" w:rsidRDefault="009E1332" w:rsidP="00E06FE6">
      <w:pPr>
        <w:rPr>
          <w:color w:val="0070C0"/>
        </w:rPr>
      </w:pPr>
      <w:r>
        <w:rPr>
          <w:b/>
          <w:color w:val="0070C0"/>
        </w:rPr>
        <w:t>Agenda</w:t>
      </w:r>
      <w:r w:rsidR="00972E32">
        <w:rPr>
          <w:b/>
          <w:color w:val="0070C0"/>
        </w:rPr>
        <w:t xml:space="preserve"> (CET time)</w:t>
      </w:r>
      <w:r w:rsidR="00DC6D1D">
        <w:rPr>
          <w:b/>
          <w:color w:val="0070C0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802"/>
      </w:tblGrid>
      <w:tr w:rsidR="008765D4" w:rsidRPr="00EC6846" w:rsidTr="00E917B0">
        <w:tc>
          <w:tcPr>
            <w:tcW w:w="1696" w:type="dxa"/>
          </w:tcPr>
          <w:p w:rsidR="008765D4" w:rsidRDefault="00B55DBF" w:rsidP="00A66628">
            <w:r>
              <w:t>09</w:t>
            </w:r>
            <w:r w:rsidR="008765D4" w:rsidRPr="00EC6846">
              <w:t>.</w:t>
            </w:r>
            <w:r w:rsidR="009969D1">
              <w:t>00</w:t>
            </w:r>
            <w:r w:rsidR="008765D4" w:rsidRPr="00EC6846">
              <w:t xml:space="preserve"> –</w:t>
            </w:r>
            <w:r w:rsidR="008765D4">
              <w:t xml:space="preserve"> </w:t>
            </w:r>
            <w:r w:rsidR="00A66628">
              <w:t>09</w:t>
            </w:r>
            <w:r w:rsidR="008765D4" w:rsidRPr="00EC6846">
              <w:t>.</w:t>
            </w:r>
            <w:r w:rsidR="009969D1">
              <w:t>1</w:t>
            </w:r>
            <w:r w:rsidR="00A66628">
              <w:t>5</w:t>
            </w:r>
          </w:p>
        </w:tc>
        <w:tc>
          <w:tcPr>
            <w:tcW w:w="7802" w:type="dxa"/>
          </w:tcPr>
          <w:p w:rsidR="008765D4" w:rsidRDefault="008765D4" w:rsidP="00DC514F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Registration and technical preparation (connection tests, etc</w:t>
            </w:r>
            <w:r w:rsidR="00A57309">
              <w:rPr>
                <w:lang w:val="en-US"/>
              </w:rPr>
              <w:t>.</w:t>
            </w:r>
            <w:r>
              <w:rPr>
                <w:lang w:val="en-US"/>
              </w:rPr>
              <w:t>)</w:t>
            </w:r>
          </w:p>
        </w:tc>
      </w:tr>
      <w:tr w:rsidR="008765D4" w:rsidRPr="00EC6846" w:rsidTr="00E917B0">
        <w:tc>
          <w:tcPr>
            <w:tcW w:w="1696" w:type="dxa"/>
          </w:tcPr>
          <w:p w:rsidR="008765D4" w:rsidRPr="00EC6846" w:rsidRDefault="00A66628" w:rsidP="00A66628">
            <w:r>
              <w:t>09</w:t>
            </w:r>
            <w:r w:rsidR="008765D4" w:rsidRPr="00EC6846">
              <w:t>.</w:t>
            </w:r>
            <w:r w:rsidR="009969D1">
              <w:t>15</w:t>
            </w:r>
            <w:r w:rsidR="008765D4" w:rsidRPr="00EC6846">
              <w:t xml:space="preserve"> –</w:t>
            </w:r>
            <w:r w:rsidR="008765D4">
              <w:t xml:space="preserve"> </w:t>
            </w:r>
            <w:r w:rsidR="009969D1">
              <w:t>09</w:t>
            </w:r>
            <w:r w:rsidR="008765D4" w:rsidRPr="00EC6846">
              <w:t>.</w:t>
            </w:r>
            <w:r w:rsidR="009969D1">
              <w:t>30</w:t>
            </w:r>
          </w:p>
        </w:tc>
        <w:tc>
          <w:tcPr>
            <w:tcW w:w="7802" w:type="dxa"/>
          </w:tcPr>
          <w:p w:rsidR="008765D4" w:rsidRPr="004E4C7F" w:rsidRDefault="008765D4" w:rsidP="00BB6C25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 xml:space="preserve">Welcome remarks and introduction by the </w:t>
            </w:r>
            <w:r w:rsidR="00BB6C25">
              <w:rPr>
                <w:lang w:val="en-US"/>
              </w:rPr>
              <w:t xml:space="preserve">representatives of </w:t>
            </w:r>
            <w:r w:rsidR="00BB6C25" w:rsidRPr="00BB6C25">
              <w:rPr>
                <w:b/>
                <w:lang w:val="en-US"/>
              </w:rPr>
              <w:t>Priority Area 3</w:t>
            </w:r>
            <w:r w:rsidR="00BB6C25">
              <w:rPr>
                <w:lang w:val="en-US"/>
              </w:rPr>
              <w:t>-</w:t>
            </w:r>
            <w:r w:rsidR="00BB6C25" w:rsidRPr="00BB6C25">
              <w:rPr>
                <w:b/>
                <w:i/>
                <w:lang w:val="en-US"/>
              </w:rPr>
              <w:t>Culture, Tourism and People to People Contacts- DANUBE STRATEGY(EUSDR</w:t>
            </w:r>
            <w:r w:rsidR="00BB6C25">
              <w:rPr>
                <w:lang w:val="en-US"/>
              </w:rPr>
              <w:t>)</w:t>
            </w:r>
          </w:p>
        </w:tc>
      </w:tr>
      <w:tr w:rsidR="008765D4" w:rsidRPr="00EC6846" w:rsidTr="00DC6D1D">
        <w:tc>
          <w:tcPr>
            <w:tcW w:w="1696" w:type="dxa"/>
          </w:tcPr>
          <w:p w:rsidR="008765D4" w:rsidRPr="00EC6846" w:rsidRDefault="009969D1" w:rsidP="00A66628">
            <w:r>
              <w:t>09</w:t>
            </w:r>
            <w:r w:rsidR="00E17835">
              <w:t>:</w:t>
            </w:r>
            <w:r>
              <w:t>3</w:t>
            </w:r>
            <w:r w:rsidR="00E17835">
              <w:t>0 – 11:</w:t>
            </w:r>
            <w:r>
              <w:t>00</w:t>
            </w:r>
          </w:p>
        </w:tc>
        <w:tc>
          <w:tcPr>
            <w:tcW w:w="7802" w:type="dxa"/>
          </w:tcPr>
          <w:p w:rsidR="00A66628" w:rsidRDefault="00A66628" w:rsidP="00A66628">
            <w:pPr>
              <w:spacing w:after="120"/>
              <w:rPr>
                <w:lang w:val="en-GB"/>
              </w:rPr>
            </w:pPr>
            <w:r w:rsidRPr="00B0566F">
              <w:rPr>
                <w:i/>
                <w:lang w:val="en-GB"/>
              </w:rPr>
              <w:t xml:space="preserve">TEVI2050 project on Territorial Scenarios for the Danube and Adriatic Ionian Macro-regions </w:t>
            </w:r>
            <w:r w:rsidRPr="00B0566F">
              <w:rPr>
                <w:lang w:val="en-GB"/>
              </w:rPr>
              <w:t xml:space="preserve">ESPON (Maria </w:t>
            </w:r>
            <w:proofErr w:type="spellStart"/>
            <w:r w:rsidRPr="00B0566F">
              <w:rPr>
                <w:lang w:val="en-GB"/>
              </w:rPr>
              <w:t>Toptsidou</w:t>
            </w:r>
            <w:proofErr w:type="spellEnd"/>
            <w:r w:rsidR="00B0566F" w:rsidRPr="00B0566F">
              <w:rPr>
                <w:lang w:val="en-GB"/>
              </w:rPr>
              <w:t>, Spatial Foresight</w:t>
            </w:r>
            <w:r w:rsidRPr="00B0566F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9969D1" w:rsidRPr="00B0566F" w:rsidRDefault="00E07327" w:rsidP="00B0566F">
            <w:pPr>
              <w:spacing w:after="120"/>
              <w:rPr>
                <w:lang w:val="en-GB"/>
              </w:rPr>
            </w:pPr>
            <w:r w:rsidRPr="00B0566F">
              <w:rPr>
                <w:i/>
                <w:lang w:val="en-GB"/>
              </w:rPr>
              <w:t xml:space="preserve">European and Macro-regional - Territorial Monitoring Tool (final Report 2020) </w:t>
            </w:r>
            <w:r w:rsidRPr="00B0566F">
              <w:rPr>
                <w:lang w:val="en-GB"/>
              </w:rPr>
              <w:t>ESPON</w:t>
            </w:r>
            <w:r w:rsidR="00B0566F" w:rsidRPr="00B0566F">
              <w:rPr>
                <w:lang w:val="en-GB"/>
              </w:rPr>
              <w:t xml:space="preserve"> </w:t>
            </w:r>
            <w:r w:rsidR="00C321A9" w:rsidRPr="00B0566F">
              <w:rPr>
                <w:lang w:val="en-GB"/>
              </w:rPr>
              <w:t>(</w:t>
            </w:r>
            <w:r w:rsidR="000E19EE">
              <w:rPr>
                <w:lang w:val="en-GB"/>
              </w:rPr>
              <w:t>Efrain Larrea</w:t>
            </w:r>
            <w:r w:rsidR="009249FD" w:rsidRPr="00B0566F">
              <w:rPr>
                <w:lang w:val="en-GB"/>
              </w:rPr>
              <w:t>, M</w:t>
            </w:r>
            <w:r w:rsidR="00FE028C">
              <w:rPr>
                <w:lang w:val="en-GB"/>
              </w:rPr>
              <w:t>CRIT</w:t>
            </w:r>
            <w:r w:rsidRPr="00B0566F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</w:tc>
      </w:tr>
      <w:tr w:rsidR="008765D4" w:rsidRPr="00EC6846" w:rsidTr="00DC6D1D">
        <w:tc>
          <w:tcPr>
            <w:tcW w:w="1696" w:type="dxa"/>
          </w:tcPr>
          <w:p w:rsidR="008765D4" w:rsidRPr="00EC6846" w:rsidRDefault="008765D4" w:rsidP="008765D4"/>
        </w:tc>
        <w:tc>
          <w:tcPr>
            <w:tcW w:w="7802" w:type="dxa"/>
          </w:tcPr>
          <w:p w:rsidR="009969D1" w:rsidRDefault="00E74569" w:rsidP="00B0566F">
            <w:pPr>
              <w:spacing w:after="120"/>
            </w:pPr>
            <w:r w:rsidRPr="00B0566F">
              <w:rPr>
                <w:i/>
                <w:lang w:val="en-GB"/>
              </w:rPr>
              <w:t xml:space="preserve">Recommendations and proposals for an in-depth analysis of tourism </w:t>
            </w:r>
            <w:r w:rsidR="00B0566F">
              <w:rPr>
                <w:i/>
                <w:lang w:val="en-GB"/>
              </w:rPr>
              <w:t xml:space="preserve">– the experience of the </w:t>
            </w:r>
            <w:r w:rsidRPr="0051040E">
              <w:rPr>
                <w:i/>
                <w:lang w:val="en-GB"/>
              </w:rPr>
              <w:t>Culture and Cultural Heritage Partnership</w:t>
            </w:r>
            <w:r w:rsidRPr="00B0566F">
              <w:rPr>
                <w:lang w:val="en-GB"/>
              </w:rPr>
              <w:t xml:space="preserve"> </w:t>
            </w:r>
            <w:r w:rsidR="000E19EE">
              <w:rPr>
                <w:lang w:val="en-GB"/>
              </w:rPr>
              <w:t>(</w:t>
            </w:r>
            <w:r w:rsidR="00B0566F" w:rsidRPr="00B0566F">
              <w:rPr>
                <w:lang w:val="en-GB"/>
              </w:rPr>
              <w:t>Urban Agenda</w:t>
            </w:r>
            <w:r w:rsidR="000E19EE">
              <w:rPr>
                <w:lang w:val="en-GB"/>
              </w:rPr>
              <w:t xml:space="preserve"> for the EU- </w:t>
            </w:r>
            <w:r w:rsidR="00BF06FE" w:rsidRPr="00B0566F">
              <w:rPr>
                <w:lang w:val="en-GB"/>
              </w:rPr>
              <w:t>Sandro Billi</w:t>
            </w:r>
            <w:r w:rsidR="00B0566F">
              <w:rPr>
                <w:lang w:val="en-GB"/>
              </w:rPr>
              <w:t xml:space="preserve">, </w:t>
            </w:r>
            <w:proofErr w:type="spellStart"/>
            <w:r w:rsidR="00B0566F">
              <w:t>Centro</w:t>
            </w:r>
            <w:proofErr w:type="spellEnd"/>
            <w:r w:rsidR="00B0566F">
              <w:t xml:space="preserve"> </w:t>
            </w:r>
            <w:proofErr w:type="spellStart"/>
            <w:r w:rsidR="00B0566F">
              <w:t>Studi</w:t>
            </w:r>
            <w:proofErr w:type="spellEnd"/>
            <w:r w:rsidR="00B0566F">
              <w:t xml:space="preserve"> Turistici di Firenze</w:t>
            </w:r>
            <w:r w:rsidR="00486EFD" w:rsidRPr="00B0566F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  <w:r w:rsidR="009969D1">
              <w:t xml:space="preserve"> </w:t>
            </w:r>
          </w:p>
          <w:p w:rsidR="00E60F5F" w:rsidRDefault="009969D1" w:rsidP="00B0566F">
            <w:pPr>
              <w:spacing w:after="120"/>
              <w:rPr>
                <w:lang w:val="en-GB"/>
              </w:rPr>
            </w:pPr>
            <w:r w:rsidRPr="000E19EE">
              <w:rPr>
                <w:i/>
                <w:lang w:val="en-GB"/>
              </w:rPr>
              <w:t>Territorial patterns and relations in the Danube basin ESPON</w:t>
            </w:r>
            <w:r w:rsidR="007007B8">
              <w:rPr>
                <w:i/>
                <w:lang w:val="en-GB"/>
              </w:rPr>
              <w:t xml:space="preserve"> </w:t>
            </w:r>
            <w:r w:rsidR="000E19EE">
              <w:rPr>
                <w:lang w:val="en-GB"/>
              </w:rPr>
              <w:t xml:space="preserve">(Radu </w:t>
            </w:r>
            <w:proofErr w:type="spellStart"/>
            <w:r w:rsidRPr="009969D1">
              <w:rPr>
                <w:lang w:val="en-GB"/>
              </w:rPr>
              <w:t>Ne</w:t>
            </w:r>
            <w:r w:rsidR="007007B8">
              <w:rPr>
                <w:lang w:val="en-GB"/>
              </w:rPr>
              <w:t>cșuliu</w:t>
            </w:r>
            <w:proofErr w:type="spellEnd"/>
            <w:r w:rsidR="007007B8">
              <w:rPr>
                <w:lang w:val="en-GB"/>
              </w:rPr>
              <w:t>, Ministry of Development, Public Works and Administration, Romania</w:t>
            </w:r>
            <w:r w:rsidRPr="009969D1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FE028C" w:rsidRPr="00B0566F" w:rsidRDefault="0099482D" w:rsidP="00B0566F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Q&amp;A</w:t>
            </w:r>
            <w:r w:rsidRPr="00B0566F">
              <w:rPr>
                <w:lang w:val="en-GB"/>
              </w:rPr>
              <w:t xml:space="preserve"> </w:t>
            </w:r>
          </w:p>
        </w:tc>
      </w:tr>
      <w:tr w:rsidR="000A12B6" w:rsidRPr="00EC6846" w:rsidTr="00DC6D1D">
        <w:tc>
          <w:tcPr>
            <w:tcW w:w="1696" w:type="dxa"/>
          </w:tcPr>
          <w:p w:rsidR="000A12B6" w:rsidRDefault="000A12B6" w:rsidP="0099482D">
            <w:r>
              <w:t>11:</w:t>
            </w:r>
            <w:r w:rsidR="0099482D">
              <w:t>0</w:t>
            </w:r>
            <w:r w:rsidR="00A66628">
              <w:t>0</w:t>
            </w:r>
            <w:r>
              <w:t xml:space="preserve"> – 1</w:t>
            </w:r>
            <w:r w:rsidR="00A66628">
              <w:t>1</w:t>
            </w:r>
            <w:r>
              <w:t>:</w:t>
            </w:r>
            <w:r w:rsidR="0099482D">
              <w:t>3</w:t>
            </w:r>
            <w:r w:rsidR="009C487D">
              <w:t>0</w:t>
            </w:r>
          </w:p>
        </w:tc>
        <w:tc>
          <w:tcPr>
            <w:tcW w:w="7802" w:type="dxa"/>
          </w:tcPr>
          <w:p w:rsidR="00FE028C" w:rsidRPr="005D5779" w:rsidRDefault="000A12B6" w:rsidP="00DC514F">
            <w:pPr>
              <w:spacing w:after="120"/>
              <w:rPr>
                <w:lang w:val="en-GB"/>
              </w:rPr>
            </w:pPr>
            <w:r w:rsidRPr="005D5779">
              <w:rPr>
                <w:lang w:val="en-GB"/>
              </w:rPr>
              <w:t>Coffee break</w:t>
            </w:r>
          </w:p>
        </w:tc>
      </w:tr>
      <w:tr w:rsidR="008765D4" w:rsidRPr="00EC6846" w:rsidTr="00DC6D1D">
        <w:tc>
          <w:tcPr>
            <w:tcW w:w="1696" w:type="dxa"/>
          </w:tcPr>
          <w:p w:rsidR="008765D4" w:rsidRDefault="00E07327" w:rsidP="00A66628">
            <w:r>
              <w:t>1</w:t>
            </w:r>
            <w:r w:rsidR="00A66628">
              <w:t>1</w:t>
            </w:r>
            <w:r w:rsidR="000A12B6">
              <w:t>:</w:t>
            </w:r>
            <w:r w:rsidR="0099482D">
              <w:t>3</w:t>
            </w:r>
            <w:r w:rsidR="009C487D">
              <w:t>0</w:t>
            </w:r>
            <w:r w:rsidR="000A12B6">
              <w:t xml:space="preserve"> – 1</w:t>
            </w:r>
            <w:r w:rsidR="00662A96">
              <w:t>3</w:t>
            </w:r>
            <w:r w:rsidR="0051040E">
              <w:t>:</w:t>
            </w:r>
            <w:r w:rsidR="001C3092">
              <w:t>3</w:t>
            </w:r>
            <w:r w:rsidR="00662A96">
              <w:t>0</w:t>
            </w:r>
          </w:p>
          <w:p w:rsidR="008C3336" w:rsidRDefault="008C3336" w:rsidP="00A66628"/>
          <w:p w:rsidR="008C3336" w:rsidRDefault="008C3336" w:rsidP="00A66628"/>
          <w:p w:rsidR="008C3336" w:rsidRDefault="008C3336" w:rsidP="00A66628"/>
          <w:p w:rsidR="008C3336" w:rsidRDefault="008C3336" w:rsidP="00A66628"/>
          <w:p w:rsidR="0051040E" w:rsidRDefault="0051040E" w:rsidP="00A66628"/>
          <w:p w:rsidR="0051040E" w:rsidRPr="00EC6846" w:rsidRDefault="0051040E" w:rsidP="00A66628"/>
        </w:tc>
        <w:tc>
          <w:tcPr>
            <w:tcW w:w="7802" w:type="dxa"/>
          </w:tcPr>
          <w:p w:rsidR="00A27ACD" w:rsidRPr="00733971" w:rsidRDefault="0051040E" w:rsidP="0051040E">
            <w:pPr>
              <w:spacing w:after="120"/>
              <w:rPr>
                <w:lang w:val="en-GB"/>
              </w:rPr>
            </w:pPr>
            <w:r>
              <w:rPr>
                <w:i/>
                <w:lang w:val="en-GB"/>
              </w:rPr>
              <w:t>B</w:t>
            </w:r>
            <w:r w:rsidR="00662A96">
              <w:rPr>
                <w:i/>
                <w:lang w:val="en-GB"/>
              </w:rPr>
              <w:t xml:space="preserve">est practices </w:t>
            </w:r>
            <w:r>
              <w:rPr>
                <w:i/>
                <w:lang w:val="en-GB"/>
              </w:rPr>
              <w:t>from other macro</w:t>
            </w:r>
            <w:r w:rsidR="000E19EE">
              <w:rPr>
                <w:i/>
                <w:lang w:val="en-GB"/>
              </w:rPr>
              <w:t>-</w:t>
            </w:r>
            <w:r>
              <w:rPr>
                <w:i/>
                <w:lang w:val="en-GB"/>
              </w:rPr>
              <w:t>regions</w:t>
            </w:r>
            <w:r w:rsidR="00733971">
              <w:rPr>
                <w:i/>
                <w:lang w:val="en-GB"/>
              </w:rPr>
              <w:t>:</w:t>
            </w:r>
          </w:p>
          <w:p w:rsidR="00A27ACD" w:rsidRPr="00733971" w:rsidRDefault="00756FDD" w:rsidP="00756FDD">
            <w:pPr>
              <w:spacing w:after="120"/>
              <w:rPr>
                <w:lang w:val="en-GB"/>
              </w:rPr>
            </w:pPr>
            <w:r>
              <w:rPr>
                <w:i/>
                <w:lang w:val="en-GB"/>
              </w:rPr>
              <w:t>Alpine tourism in transition,</w:t>
            </w:r>
            <w:r w:rsidR="000E19EE">
              <w:rPr>
                <w:i/>
                <w:lang w:val="en-GB"/>
              </w:rPr>
              <w:t xml:space="preserve"> </w:t>
            </w:r>
            <w:r>
              <w:rPr>
                <w:i/>
                <w:lang w:val="en-GB"/>
              </w:rPr>
              <w:t xml:space="preserve">Nature based solutions </w:t>
            </w:r>
            <w:r w:rsidRPr="00756FDD">
              <w:rPr>
                <w:lang w:val="en-GB"/>
              </w:rPr>
              <w:t>(Bernhard Lehofer, Innovation Salzburg GmbH, EUSALP AG 2 Lead Sustainable Tourism</w:t>
            </w:r>
            <w:r>
              <w:rPr>
                <w:i/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0E19EE" w:rsidRDefault="000E19EE" w:rsidP="000E19EE">
            <w:pPr>
              <w:spacing w:after="120"/>
              <w:rPr>
                <w:lang w:val="en-GB"/>
              </w:rPr>
            </w:pPr>
            <w:r w:rsidRPr="000E19EE">
              <w:rPr>
                <w:i/>
                <w:lang w:val="en-GB"/>
              </w:rPr>
              <w:t>EUSAIR culture and creativity in sustainable tourism development – Living the Sea 4.0 project idea</w:t>
            </w:r>
            <w:r>
              <w:rPr>
                <w:i/>
                <w:lang w:val="en-GB"/>
              </w:rPr>
              <w:t xml:space="preserve"> </w:t>
            </w:r>
            <w:r w:rsidR="008161DE">
              <w:rPr>
                <w:lang w:val="en-GB"/>
              </w:rPr>
              <w:t>(</w:t>
            </w:r>
            <w:r>
              <w:rPr>
                <w:lang w:val="en-GB"/>
              </w:rPr>
              <w:t>Vlasta Klarić-EUSAIR Thematic Expert</w:t>
            </w:r>
            <w:r w:rsidR="00733971">
              <w:rPr>
                <w:lang w:val="en-GB"/>
              </w:rPr>
              <w:t>);</w:t>
            </w:r>
          </w:p>
          <w:p w:rsidR="00FE028C" w:rsidRDefault="00FE028C" w:rsidP="000E19EE">
            <w:pPr>
              <w:spacing w:after="120"/>
              <w:rPr>
                <w:i/>
                <w:lang w:val="en-GB"/>
              </w:rPr>
            </w:pPr>
          </w:p>
          <w:p w:rsidR="00FE028C" w:rsidRDefault="00FE028C" w:rsidP="000E19EE">
            <w:pPr>
              <w:spacing w:after="120"/>
              <w:rPr>
                <w:i/>
                <w:lang w:val="en-GB"/>
              </w:rPr>
            </w:pPr>
          </w:p>
          <w:p w:rsidR="00733971" w:rsidRPr="00756FDD" w:rsidRDefault="000E19EE" w:rsidP="000E19EE">
            <w:pPr>
              <w:spacing w:after="120"/>
              <w:rPr>
                <w:lang w:val="en-GB"/>
              </w:rPr>
            </w:pPr>
            <w:r w:rsidRPr="000E19EE">
              <w:rPr>
                <w:i/>
                <w:lang w:val="en-GB"/>
              </w:rPr>
              <w:t>Territorial indicators on culture and tourism dynamics – evidence from the Romania Urban Policy</w:t>
            </w:r>
            <w:r w:rsidR="007007B8">
              <w:rPr>
                <w:lang w:val="en-GB"/>
              </w:rPr>
              <w:t xml:space="preserve"> (Marcel </w:t>
            </w:r>
            <w:proofErr w:type="spellStart"/>
            <w:r w:rsidR="007007B8">
              <w:rPr>
                <w:lang w:val="en-GB"/>
              </w:rPr>
              <w:t>Heroiu</w:t>
            </w:r>
            <w:proofErr w:type="spellEnd"/>
            <w:r w:rsidR="007007B8">
              <w:rPr>
                <w:lang w:val="en-GB"/>
              </w:rPr>
              <w:t>, World Bank office,</w:t>
            </w:r>
            <w:r w:rsidR="00FE028C">
              <w:rPr>
                <w:lang w:val="en-GB"/>
              </w:rPr>
              <w:t xml:space="preserve"> Romania</w:t>
            </w:r>
            <w:r w:rsidR="0099482D" w:rsidRPr="00756FDD"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733971" w:rsidRPr="00733971" w:rsidRDefault="00554062" w:rsidP="0099482D">
            <w:pPr>
              <w:spacing w:after="120"/>
              <w:rPr>
                <w:lang w:val="en-GB"/>
              </w:rPr>
            </w:pPr>
            <w:r w:rsidRPr="00554062">
              <w:rPr>
                <w:i/>
                <w:lang w:val="en-GB"/>
              </w:rPr>
              <w:t xml:space="preserve">Preserving the underwater cultural heritage as a sustainable resource for regional </w:t>
            </w:r>
            <w:r w:rsidR="007007B8" w:rsidRPr="007007B8">
              <w:rPr>
                <w:lang w:val="en-GB"/>
              </w:rPr>
              <w:t>development (Nayden Prahov, Centre for Und</w:t>
            </w:r>
            <w:r w:rsidR="007007B8">
              <w:rPr>
                <w:lang w:val="en-GB"/>
              </w:rPr>
              <w:t xml:space="preserve">erwater Archaeology, Ministry of </w:t>
            </w:r>
            <w:r w:rsidR="007007B8" w:rsidRPr="007007B8">
              <w:rPr>
                <w:lang w:val="en-GB"/>
              </w:rPr>
              <w:t>Culture, Bulgaria)</w:t>
            </w:r>
            <w:r w:rsidR="00733971">
              <w:rPr>
                <w:lang w:val="en-GB"/>
              </w:rPr>
              <w:t>;</w:t>
            </w:r>
          </w:p>
          <w:p w:rsidR="00733971" w:rsidRDefault="007007B8" w:rsidP="0099482D">
            <w:pPr>
              <w:spacing w:after="120"/>
              <w:rPr>
                <w:lang w:val="en-GB"/>
              </w:rPr>
            </w:pPr>
            <w:r>
              <w:rPr>
                <w:i/>
                <w:lang w:val="en-GB"/>
              </w:rPr>
              <w:t>H</w:t>
            </w:r>
            <w:r w:rsidRPr="007007B8">
              <w:rPr>
                <w:i/>
                <w:lang w:val="en-GB"/>
              </w:rPr>
              <w:t xml:space="preserve">eritage as a resource and sustainable tourism development policies. conclusions from European cooperation </w:t>
            </w:r>
            <w:r>
              <w:rPr>
                <w:lang w:val="en-GB"/>
              </w:rPr>
              <w:t>INNOCASTLE &amp; ARTNOUVEAU,(</w:t>
            </w:r>
            <w:r w:rsidR="0026680D">
              <w:rPr>
                <w:lang w:val="en-GB"/>
              </w:rPr>
              <w:t xml:space="preserve">Irina </w:t>
            </w:r>
            <w:proofErr w:type="spellStart"/>
            <w:r w:rsidR="0026680D">
              <w:rPr>
                <w:lang w:val="en-GB"/>
              </w:rPr>
              <w:t>Iamandescu</w:t>
            </w:r>
            <w:proofErr w:type="spellEnd"/>
            <w:r w:rsidR="0026680D">
              <w:rPr>
                <w:lang w:val="en-GB"/>
              </w:rPr>
              <w:t>,</w:t>
            </w:r>
            <w:r w:rsidR="00FE028C">
              <w:rPr>
                <w:lang w:val="en-GB"/>
              </w:rPr>
              <w:t xml:space="preserve"> </w:t>
            </w:r>
            <w:r w:rsidR="0026680D">
              <w:rPr>
                <w:lang w:val="en-GB"/>
              </w:rPr>
              <w:t xml:space="preserve">Raluca </w:t>
            </w:r>
            <w:proofErr w:type="spellStart"/>
            <w:r w:rsidR="0026680D">
              <w:rPr>
                <w:lang w:val="en-GB"/>
              </w:rPr>
              <w:t>Barbulescu</w:t>
            </w:r>
            <w:proofErr w:type="spellEnd"/>
            <w:r w:rsidR="0026680D">
              <w:rPr>
                <w:lang w:val="en-GB"/>
              </w:rPr>
              <w:t xml:space="preserve">, Lucia </w:t>
            </w:r>
            <w:proofErr w:type="spellStart"/>
            <w:r w:rsidR="0026680D">
              <w:rPr>
                <w:lang w:val="en-GB"/>
              </w:rPr>
              <w:t>Leca</w:t>
            </w:r>
            <w:proofErr w:type="spellEnd"/>
            <w:r>
              <w:rPr>
                <w:lang w:val="en-GB"/>
              </w:rPr>
              <w:t>,</w:t>
            </w:r>
            <w:r>
              <w:t xml:space="preserve"> </w:t>
            </w:r>
            <w:r w:rsidRPr="007007B8">
              <w:rPr>
                <w:lang w:val="en-GB"/>
              </w:rPr>
              <w:t>National Heritage Institute</w:t>
            </w:r>
            <w:r w:rsidR="00FE028C">
              <w:rPr>
                <w:lang w:val="en-GB"/>
              </w:rPr>
              <w:t>-Ro</w:t>
            </w:r>
            <w:r>
              <w:rPr>
                <w:lang w:val="en-GB"/>
              </w:rPr>
              <w:t>mania)</w:t>
            </w:r>
            <w:r w:rsidR="00733971">
              <w:rPr>
                <w:lang w:val="en-GB"/>
              </w:rPr>
              <w:t>;</w:t>
            </w:r>
          </w:p>
          <w:p w:rsidR="007007B8" w:rsidRPr="007007B8" w:rsidRDefault="007007B8" w:rsidP="007007B8">
            <w:pPr>
              <w:spacing w:after="120"/>
              <w:rPr>
                <w:i/>
                <w:lang w:val="en-GB"/>
              </w:rPr>
            </w:pPr>
            <w:r w:rsidRPr="007007B8">
              <w:rPr>
                <w:i/>
                <w:lang w:val="en-GB"/>
              </w:rPr>
              <w:t xml:space="preserve">Boosting </w:t>
            </w:r>
            <w:proofErr w:type="spellStart"/>
            <w:r w:rsidRPr="007007B8">
              <w:rPr>
                <w:i/>
                <w:lang w:val="en-GB"/>
              </w:rPr>
              <w:t>cREative</w:t>
            </w:r>
            <w:proofErr w:type="spellEnd"/>
            <w:r w:rsidRPr="007007B8">
              <w:rPr>
                <w:i/>
                <w:lang w:val="en-GB"/>
              </w:rPr>
              <w:t xml:space="preserve"> </w:t>
            </w:r>
            <w:proofErr w:type="spellStart"/>
            <w:r w:rsidRPr="007007B8">
              <w:rPr>
                <w:i/>
                <w:lang w:val="en-GB"/>
              </w:rPr>
              <w:t>induSTries</w:t>
            </w:r>
            <w:proofErr w:type="spellEnd"/>
            <w:r w:rsidRPr="007007B8">
              <w:rPr>
                <w:i/>
                <w:lang w:val="en-GB"/>
              </w:rPr>
              <w:t xml:space="preserve"> in </w:t>
            </w:r>
            <w:proofErr w:type="spellStart"/>
            <w:r w:rsidRPr="007007B8">
              <w:rPr>
                <w:i/>
                <w:lang w:val="en-GB"/>
              </w:rPr>
              <w:t>urbAn</w:t>
            </w:r>
            <w:proofErr w:type="spellEnd"/>
            <w:r w:rsidRPr="007007B8">
              <w:rPr>
                <w:i/>
                <w:lang w:val="en-GB"/>
              </w:rPr>
              <w:t xml:space="preserve"> Regeneration for a stronger Danube region-</w:t>
            </w:r>
          </w:p>
          <w:p w:rsidR="00733971" w:rsidRDefault="007007B8" w:rsidP="00554062">
            <w:pPr>
              <w:spacing w:after="120"/>
              <w:rPr>
                <w:lang w:val="en-GB"/>
              </w:rPr>
            </w:pPr>
            <w:r w:rsidRPr="007007B8">
              <w:rPr>
                <w:i/>
                <w:lang w:val="en-GB"/>
              </w:rPr>
              <w:t>RESTART_4Danube project (</w:t>
            </w:r>
            <w:r w:rsidRPr="007007B8">
              <w:rPr>
                <w:lang w:val="en-GB"/>
              </w:rPr>
              <w:t>Alexandru Mar</w:t>
            </w:r>
            <w:r>
              <w:rPr>
                <w:lang w:val="en-GB"/>
              </w:rPr>
              <w:t xml:space="preserve">in, University POLITEHNICA, </w:t>
            </w:r>
            <w:r w:rsidRPr="007007B8">
              <w:rPr>
                <w:lang w:val="en-GB"/>
              </w:rPr>
              <w:t>Bucharest)</w:t>
            </w:r>
            <w:r w:rsidR="00733971">
              <w:rPr>
                <w:lang w:val="en-GB"/>
              </w:rPr>
              <w:t>;</w:t>
            </w:r>
          </w:p>
          <w:p w:rsidR="00733971" w:rsidRDefault="00277036" w:rsidP="0099482D">
            <w:pPr>
              <w:spacing w:after="120"/>
              <w:rPr>
                <w:lang w:val="en-GB"/>
              </w:rPr>
            </w:pPr>
            <w:r w:rsidRPr="00277036">
              <w:rPr>
                <w:i/>
                <w:lang w:val="en-GB"/>
              </w:rPr>
              <w:t>Examples from the Mediterranean, Adriatic-Ionian and Black Seas: HERIT-DATA, AI-NURECC PLUS a</w:t>
            </w:r>
            <w:r>
              <w:rPr>
                <w:i/>
                <w:lang w:val="en-GB"/>
              </w:rPr>
              <w:t xml:space="preserve">nd CulTourE4Youth Projects”, </w:t>
            </w:r>
            <w:r w:rsidRPr="00277036">
              <w:rPr>
                <w:lang w:val="en-GB"/>
              </w:rPr>
              <w:t>(Stavros Kalognomos, Executive Secretary of the Balkan &amp; Black Sea Commission (BBSC) of the Conference of Peripheral Maritime Regions (CPMR), AI-NURECC PLUS Coordinator</w:t>
            </w:r>
            <w:r>
              <w:rPr>
                <w:lang w:val="en-GB"/>
              </w:rPr>
              <w:t>)</w:t>
            </w:r>
            <w:r w:rsidR="00733971">
              <w:rPr>
                <w:lang w:val="en-GB"/>
              </w:rPr>
              <w:t>;</w:t>
            </w:r>
          </w:p>
          <w:p w:rsidR="007007B8" w:rsidRDefault="002F5DC9" w:rsidP="0099482D">
            <w:pPr>
              <w:spacing w:after="120"/>
              <w:rPr>
                <w:lang w:val="en-GB"/>
              </w:rPr>
            </w:pPr>
            <w:r w:rsidRPr="002F5DC9">
              <w:rPr>
                <w:i/>
                <w:lang w:val="en-GB"/>
              </w:rPr>
              <w:t>EDEN Destinations for cultural tourism</w:t>
            </w:r>
            <w:r w:rsidR="00733971">
              <w:rPr>
                <w:i/>
                <w:lang w:val="en-GB"/>
              </w:rPr>
              <w:t xml:space="preserve"> </w:t>
            </w:r>
            <w:r w:rsidR="00B752A0">
              <w:rPr>
                <w:lang w:val="en-GB"/>
              </w:rPr>
              <w:t xml:space="preserve">(Iulia </w:t>
            </w:r>
            <w:proofErr w:type="spellStart"/>
            <w:r w:rsidR="00B752A0">
              <w:rPr>
                <w:lang w:val="en-GB"/>
              </w:rPr>
              <w:t>Dangulea</w:t>
            </w:r>
            <w:proofErr w:type="spellEnd"/>
            <w:r w:rsidR="00B752A0">
              <w:rPr>
                <w:lang w:val="en-GB"/>
              </w:rPr>
              <w:t xml:space="preserve">, </w:t>
            </w:r>
            <w:r w:rsidR="00733971">
              <w:rPr>
                <w:lang w:val="en-GB"/>
              </w:rPr>
              <w:t>Ministry</w:t>
            </w:r>
            <w:r w:rsidRPr="002F5DC9">
              <w:rPr>
                <w:lang w:val="en-GB"/>
              </w:rPr>
              <w:t xml:space="preserve"> for Entrepreneurship and Tourism</w:t>
            </w:r>
            <w:r w:rsidR="00733971">
              <w:rPr>
                <w:lang w:val="en-GB"/>
              </w:rPr>
              <w:t>, Romania);</w:t>
            </w:r>
          </w:p>
          <w:p w:rsidR="00756FDD" w:rsidRPr="0059583F" w:rsidRDefault="0099482D" w:rsidP="00554062">
            <w:pPr>
              <w:spacing w:after="120"/>
              <w:rPr>
                <w:lang w:val="en-GB"/>
              </w:rPr>
            </w:pPr>
            <w:r w:rsidRPr="00FE028C">
              <w:rPr>
                <w:lang w:val="en-GB"/>
              </w:rPr>
              <w:t>Q&amp;A</w:t>
            </w:r>
          </w:p>
        </w:tc>
      </w:tr>
      <w:tr w:rsidR="0059583F" w:rsidRPr="00EC6846" w:rsidTr="00DC6D1D">
        <w:tc>
          <w:tcPr>
            <w:tcW w:w="1696" w:type="dxa"/>
          </w:tcPr>
          <w:p w:rsidR="0059583F" w:rsidRDefault="001C3092" w:rsidP="00A66628">
            <w:r>
              <w:lastRenderedPageBreak/>
              <w:t>13:30 – 13:45</w:t>
            </w:r>
          </w:p>
        </w:tc>
        <w:tc>
          <w:tcPr>
            <w:tcW w:w="7802" w:type="dxa"/>
          </w:tcPr>
          <w:p w:rsidR="0059583F" w:rsidRPr="00FE028C" w:rsidRDefault="0059583F" w:rsidP="0051040E">
            <w:pPr>
              <w:spacing w:after="120"/>
              <w:rPr>
                <w:b/>
                <w:i/>
                <w:lang w:val="en-GB"/>
              </w:rPr>
            </w:pPr>
            <w:r w:rsidRPr="00FE028C">
              <w:rPr>
                <w:b/>
              </w:rPr>
              <w:t xml:space="preserve">Conclusions          </w:t>
            </w:r>
          </w:p>
        </w:tc>
      </w:tr>
    </w:tbl>
    <w:p w:rsidR="00E60F5F" w:rsidRPr="00E60F5F" w:rsidRDefault="00E60F5F" w:rsidP="0059583F">
      <w:pPr>
        <w:spacing w:after="0"/>
        <w:rPr>
          <w:b/>
          <w:color w:val="FF0000"/>
        </w:rPr>
      </w:pPr>
    </w:p>
    <w:sectPr w:rsidR="00E60F5F" w:rsidRPr="00E60F5F" w:rsidSect="00C243D1">
      <w:headerReference w:type="default" r:id="rId9"/>
      <w:footerReference w:type="default" r:id="rId10"/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25E" w:rsidRDefault="00E5025E" w:rsidP="00FB02B0">
      <w:pPr>
        <w:spacing w:after="0" w:line="240" w:lineRule="auto"/>
      </w:pPr>
      <w:r>
        <w:separator/>
      </w:r>
    </w:p>
  </w:endnote>
  <w:endnote w:type="continuationSeparator" w:id="0">
    <w:p w:rsidR="00E5025E" w:rsidRDefault="00E5025E" w:rsidP="00FB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B0" w:rsidRDefault="00E917B0">
    <w:pPr>
      <w:pStyle w:val="Footer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7838519" wp14:editId="50324ED5">
              <wp:simplePos x="0" y="0"/>
              <wp:positionH relativeFrom="column">
                <wp:posOffset>703580</wp:posOffset>
              </wp:positionH>
              <wp:positionV relativeFrom="paragraph">
                <wp:posOffset>111760</wp:posOffset>
              </wp:positionV>
              <wp:extent cx="5352415" cy="353695"/>
              <wp:effectExtent l="0" t="0" r="63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2415" cy="353695"/>
                        <a:chOff x="0" y="0"/>
                        <a:chExt cx="5352415" cy="353695"/>
                      </a:xfrm>
                    </wpg:grpSpPr>
                    <pic:pic xmlns:pic="http://schemas.openxmlformats.org/drawingml/2006/picture">
                      <pic:nvPicPr>
                        <pic:cNvPr id="51" name="Picture 5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435292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4352925" y="9525"/>
                          <a:ext cx="99949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8F35A2" id="Group 3" o:spid="_x0000_s1026" style="position:absolute;margin-left:55.4pt;margin-top:8.8pt;width:421.45pt;height:27.85pt;z-index:-251652096" coordsize="53524,35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27" type="#_x0000_t75" style="position:absolute;width:43529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">
                <v:imagedata r:id="rId3" o:title=""/>
                <v:path arrowok="t"/>
              </v:shape>
              <v:shape id="Picture 2" o:spid="_x0000_s1028" type="#_x0000_t75" style="position:absolute;left:43529;top:95;width:9995;height:3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</w:p>
  <w:p w:rsidR="00FB02B0" w:rsidRDefault="00FB0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25E" w:rsidRDefault="00E5025E" w:rsidP="00FB02B0">
      <w:pPr>
        <w:spacing w:after="0" w:line="240" w:lineRule="auto"/>
      </w:pPr>
      <w:r>
        <w:separator/>
      </w:r>
    </w:p>
  </w:footnote>
  <w:footnote w:type="continuationSeparator" w:id="0">
    <w:p w:rsidR="00E5025E" w:rsidRDefault="00E5025E" w:rsidP="00FB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1E4" w:rsidRDefault="003B76F5">
    <w:pPr>
      <w:pStyle w:val="Header"/>
    </w:pPr>
    <w:r w:rsidRPr="00745E98">
      <w:rPr>
        <w:noProof/>
        <w:lang w:val="en-US"/>
      </w:rPr>
      <w:drawing>
        <wp:inline distT="0" distB="0" distL="0" distR="0" wp14:anchorId="29138606" wp14:editId="2F4C3860">
          <wp:extent cx="2496820" cy="82677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 w:rsidRPr="00745E98">
      <w:rPr>
        <w:noProof/>
        <w:lang w:val="en-US"/>
      </w:rPr>
      <w:drawing>
        <wp:inline distT="0" distB="0" distL="0" distR="0" wp14:anchorId="0E72A29A" wp14:editId="7F0D889E">
          <wp:extent cx="1450975" cy="7912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val="en-US"/>
      </w:rPr>
      <w:t xml:space="preserve">                </w:t>
    </w:r>
    <w:r w:rsidRPr="00745E98">
      <w:rPr>
        <w:noProof/>
        <w:lang w:val="en-US"/>
      </w:rPr>
      <w:drawing>
        <wp:inline distT="0" distB="0" distL="0" distR="0" wp14:anchorId="1C82CC72" wp14:editId="2FAEED92">
          <wp:extent cx="861695" cy="676910"/>
          <wp:effectExtent l="0" t="0" r="0" b="889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7AB"/>
    <w:multiLevelType w:val="hybridMultilevel"/>
    <w:tmpl w:val="71F07934"/>
    <w:lvl w:ilvl="0" w:tplc="7048E97A">
      <w:start w:val="1"/>
      <w:numFmt w:val="bullet"/>
      <w:lvlText w:val="-"/>
      <w:lvlJc w:val="left"/>
      <w:pPr>
        <w:ind w:left="285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26914880"/>
    <w:multiLevelType w:val="multilevel"/>
    <w:tmpl w:val="20D4E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E35A6"/>
    <w:multiLevelType w:val="hybridMultilevel"/>
    <w:tmpl w:val="7E2E2470"/>
    <w:lvl w:ilvl="0" w:tplc="7048E9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71"/>
    <w:rsid w:val="00024B74"/>
    <w:rsid w:val="00026B5C"/>
    <w:rsid w:val="0002739A"/>
    <w:rsid w:val="000A12B6"/>
    <w:rsid w:val="000A5C81"/>
    <w:rsid w:val="000C00AF"/>
    <w:rsid w:val="000E0E90"/>
    <w:rsid w:val="000E19EE"/>
    <w:rsid w:val="000E58E9"/>
    <w:rsid w:val="000F1964"/>
    <w:rsid w:val="000F6CCE"/>
    <w:rsid w:val="00127F46"/>
    <w:rsid w:val="00145E90"/>
    <w:rsid w:val="00160FFE"/>
    <w:rsid w:val="001B0D06"/>
    <w:rsid w:val="001C3092"/>
    <w:rsid w:val="001D2BD9"/>
    <w:rsid w:val="001D580C"/>
    <w:rsid w:val="001F1C9C"/>
    <w:rsid w:val="002120BE"/>
    <w:rsid w:val="00241438"/>
    <w:rsid w:val="00257ED7"/>
    <w:rsid w:val="0026680D"/>
    <w:rsid w:val="00277036"/>
    <w:rsid w:val="002B06F8"/>
    <w:rsid w:val="002F5DC9"/>
    <w:rsid w:val="00327D71"/>
    <w:rsid w:val="003308BE"/>
    <w:rsid w:val="00336A75"/>
    <w:rsid w:val="003472EB"/>
    <w:rsid w:val="00363414"/>
    <w:rsid w:val="00396221"/>
    <w:rsid w:val="003B76F5"/>
    <w:rsid w:val="003F42F5"/>
    <w:rsid w:val="003F5FA9"/>
    <w:rsid w:val="0040229B"/>
    <w:rsid w:val="004023BF"/>
    <w:rsid w:val="00407D0D"/>
    <w:rsid w:val="0045378F"/>
    <w:rsid w:val="00460D62"/>
    <w:rsid w:val="00470135"/>
    <w:rsid w:val="004714A4"/>
    <w:rsid w:val="00472AFF"/>
    <w:rsid w:val="00486EFD"/>
    <w:rsid w:val="004E4C7F"/>
    <w:rsid w:val="004F2A3D"/>
    <w:rsid w:val="004F3EEE"/>
    <w:rsid w:val="0051040E"/>
    <w:rsid w:val="005210C5"/>
    <w:rsid w:val="0054798C"/>
    <w:rsid w:val="00554062"/>
    <w:rsid w:val="00575CDC"/>
    <w:rsid w:val="005901E4"/>
    <w:rsid w:val="005935BA"/>
    <w:rsid w:val="0059583F"/>
    <w:rsid w:val="005D5779"/>
    <w:rsid w:val="005D732C"/>
    <w:rsid w:val="0061530C"/>
    <w:rsid w:val="0065634A"/>
    <w:rsid w:val="00662A96"/>
    <w:rsid w:val="0066612B"/>
    <w:rsid w:val="00681606"/>
    <w:rsid w:val="006C09B0"/>
    <w:rsid w:val="006F2EC1"/>
    <w:rsid w:val="006F59E1"/>
    <w:rsid w:val="007007B8"/>
    <w:rsid w:val="00704A8F"/>
    <w:rsid w:val="00730B7E"/>
    <w:rsid w:val="00733971"/>
    <w:rsid w:val="00745045"/>
    <w:rsid w:val="00756FDD"/>
    <w:rsid w:val="00784C41"/>
    <w:rsid w:val="00797D54"/>
    <w:rsid w:val="007A22F2"/>
    <w:rsid w:val="007C0F7B"/>
    <w:rsid w:val="007E7EBD"/>
    <w:rsid w:val="008161DE"/>
    <w:rsid w:val="008558D6"/>
    <w:rsid w:val="00861A9C"/>
    <w:rsid w:val="008704BF"/>
    <w:rsid w:val="008765D4"/>
    <w:rsid w:val="00880200"/>
    <w:rsid w:val="00884386"/>
    <w:rsid w:val="008C3336"/>
    <w:rsid w:val="008E0AD2"/>
    <w:rsid w:val="008F19A5"/>
    <w:rsid w:val="009103B7"/>
    <w:rsid w:val="009249FD"/>
    <w:rsid w:val="00936BA4"/>
    <w:rsid w:val="00972E32"/>
    <w:rsid w:val="00975DFD"/>
    <w:rsid w:val="00991A05"/>
    <w:rsid w:val="0099482D"/>
    <w:rsid w:val="009969D1"/>
    <w:rsid w:val="009A6FBA"/>
    <w:rsid w:val="009B7D2E"/>
    <w:rsid w:val="009C487D"/>
    <w:rsid w:val="009E1332"/>
    <w:rsid w:val="009E77BA"/>
    <w:rsid w:val="009F53B3"/>
    <w:rsid w:val="009F5B41"/>
    <w:rsid w:val="00A27ACD"/>
    <w:rsid w:val="00A27C73"/>
    <w:rsid w:val="00A32CF3"/>
    <w:rsid w:val="00A57309"/>
    <w:rsid w:val="00A66628"/>
    <w:rsid w:val="00A86067"/>
    <w:rsid w:val="00AB56BE"/>
    <w:rsid w:val="00AC031A"/>
    <w:rsid w:val="00AC20D0"/>
    <w:rsid w:val="00AC2414"/>
    <w:rsid w:val="00AC77F4"/>
    <w:rsid w:val="00AD5E8C"/>
    <w:rsid w:val="00B0566F"/>
    <w:rsid w:val="00B40F0D"/>
    <w:rsid w:val="00B55DBF"/>
    <w:rsid w:val="00B752A0"/>
    <w:rsid w:val="00B843A0"/>
    <w:rsid w:val="00B863C8"/>
    <w:rsid w:val="00BB6C25"/>
    <w:rsid w:val="00BC74F9"/>
    <w:rsid w:val="00BF06FE"/>
    <w:rsid w:val="00BF2152"/>
    <w:rsid w:val="00BF4985"/>
    <w:rsid w:val="00C1198B"/>
    <w:rsid w:val="00C1386C"/>
    <w:rsid w:val="00C16272"/>
    <w:rsid w:val="00C243D1"/>
    <w:rsid w:val="00C321A9"/>
    <w:rsid w:val="00C51F31"/>
    <w:rsid w:val="00C96569"/>
    <w:rsid w:val="00CE1D39"/>
    <w:rsid w:val="00CE3E30"/>
    <w:rsid w:val="00CE7BA9"/>
    <w:rsid w:val="00CF5FCA"/>
    <w:rsid w:val="00CF605F"/>
    <w:rsid w:val="00CF781E"/>
    <w:rsid w:val="00D24E2D"/>
    <w:rsid w:val="00D852D5"/>
    <w:rsid w:val="00D94DCC"/>
    <w:rsid w:val="00DC3B28"/>
    <w:rsid w:val="00DC514F"/>
    <w:rsid w:val="00DC6D1D"/>
    <w:rsid w:val="00DD5CE1"/>
    <w:rsid w:val="00E04561"/>
    <w:rsid w:val="00E06FE6"/>
    <w:rsid w:val="00E07327"/>
    <w:rsid w:val="00E17835"/>
    <w:rsid w:val="00E20382"/>
    <w:rsid w:val="00E42883"/>
    <w:rsid w:val="00E5025E"/>
    <w:rsid w:val="00E54B07"/>
    <w:rsid w:val="00E60F5F"/>
    <w:rsid w:val="00E74569"/>
    <w:rsid w:val="00E8160C"/>
    <w:rsid w:val="00E917B0"/>
    <w:rsid w:val="00EA1E9D"/>
    <w:rsid w:val="00EB6BB7"/>
    <w:rsid w:val="00EC6846"/>
    <w:rsid w:val="00ED7C5B"/>
    <w:rsid w:val="00EE2CA6"/>
    <w:rsid w:val="00EE314F"/>
    <w:rsid w:val="00EF4837"/>
    <w:rsid w:val="00F036B1"/>
    <w:rsid w:val="00FB02B0"/>
    <w:rsid w:val="00FB65D4"/>
    <w:rsid w:val="00FC186C"/>
    <w:rsid w:val="00FC55F5"/>
    <w:rsid w:val="00FE028C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FCA2BD-9222-48CF-B743-8B9F92ED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2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71"/>
    <w:pPr>
      <w:ind w:left="720"/>
      <w:contextualSpacing/>
    </w:pPr>
  </w:style>
  <w:style w:type="table" w:styleId="TableGrid">
    <w:name w:val="Table Grid"/>
    <w:basedOn w:val="TableNormal"/>
    <w:uiPriority w:val="39"/>
    <w:rsid w:val="00E06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2CA6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E54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B0"/>
  </w:style>
  <w:style w:type="paragraph" w:styleId="Footer">
    <w:name w:val="footer"/>
    <w:basedOn w:val="Normal"/>
    <w:link w:val="FooterChar"/>
    <w:uiPriority w:val="99"/>
    <w:unhideWhenUsed/>
    <w:rsid w:val="00FB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B0"/>
  </w:style>
  <w:style w:type="paragraph" w:styleId="BalloonText">
    <w:name w:val="Balloon Text"/>
    <w:basedOn w:val="Normal"/>
    <w:link w:val="BalloonTextChar"/>
    <w:uiPriority w:val="99"/>
    <w:semiHidden/>
    <w:unhideWhenUsed/>
    <w:rsid w:val="00472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7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3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pda.webex.com/mlpda/j.php?MTID=m4917bda72019c5524e38893714398a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6FE4-28FE-40CB-A3D7-162C1CC6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</dc:creator>
  <cp:keywords/>
  <dc:description/>
  <cp:lastModifiedBy>Andreea Stoenescu</cp:lastModifiedBy>
  <cp:revision>2</cp:revision>
  <dcterms:created xsi:type="dcterms:W3CDTF">2022-02-25T08:33:00Z</dcterms:created>
  <dcterms:modified xsi:type="dcterms:W3CDTF">2022-02-25T08:33:00Z</dcterms:modified>
</cp:coreProperties>
</file>